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BB0" w:rsidRPr="00DE3BB0" w:rsidRDefault="00DE3BB0" w:rsidP="00DE3BB0">
      <w:pPr>
        <w:spacing w:before="100" w:beforeAutospacing="1" w:after="100" w:afterAutospacing="1" w:line="240" w:lineRule="auto"/>
        <w:ind w:left="951" w:right="2853"/>
        <w:rPr>
          <w:rFonts w:ascii="Arial" w:eastAsia="Times New Roman" w:hAnsi="Arial" w:cs="Arial"/>
          <w:color w:val="000000"/>
          <w:sz w:val="20"/>
          <w:szCs w:val="20"/>
        </w:rPr>
      </w:pPr>
      <w:r w:rsidRPr="00DE3BB0">
        <w:rPr>
          <w:rFonts w:ascii="Arial" w:eastAsia="Times New Roman" w:hAnsi="Arial" w:cs="Arial"/>
          <w:color w:val="000000"/>
          <w:sz w:val="20"/>
          <w:szCs w:val="20"/>
        </w:rPr>
        <w:t>Temeljem članka 128. i 130. Zakona o proračunu (N.N. 96/03) l članka 9. Statuta Općine Brckovljani (SI. Gl 05/01) Općinsko vijeće Općine Brckovljani na 18. sjednici održanoj 18. svibnja 2004. godine donosi</w:t>
      </w:r>
    </w:p>
    <w:p w:rsidR="00DE3BB0" w:rsidRPr="00DE3BB0" w:rsidRDefault="00DE3BB0" w:rsidP="00DE3BB0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E3BB0">
        <w:rPr>
          <w:rFonts w:ascii="Arial" w:eastAsia="Times New Roman" w:hAnsi="Arial" w:cs="Arial"/>
          <w:b/>
          <w:bCs/>
          <w:color w:val="000000"/>
          <w:sz w:val="20"/>
          <w:szCs w:val="20"/>
        </w:rPr>
        <w:t>ODLUKU</w:t>
      </w:r>
      <w:r w:rsidRPr="00DE3BB0">
        <w:rPr>
          <w:rFonts w:ascii="Arial" w:eastAsia="Times New Roman" w:hAnsi="Arial" w:cs="Arial"/>
          <w:b/>
          <w:bCs/>
          <w:color w:val="000000"/>
          <w:sz w:val="20"/>
        </w:rPr>
        <w:t> </w:t>
      </w:r>
      <w:r w:rsidRPr="00DE3BB0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o usvajanju godišnjeg obračuna proračuna za 2003. godinu.</w:t>
      </w:r>
    </w:p>
    <w:p w:rsidR="00DE3BB0" w:rsidRPr="00DE3BB0" w:rsidRDefault="00DE3BB0" w:rsidP="00DE3BB0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E3BB0">
        <w:rPr>
          <w:rFonts w:ascii="Arial" w:eastAsia="Times New Roman" w:hAnsi="Arial" w:cs="Arial"/>
          <w:b/>
          <w:bCs/>
          <w:color w:val="000000"/>
          <w:sz w:val="20"/>
          <w:szCs w:val="20"/>
        </w:rPr>
        <w:t>I</w:t>
      </w:r>
    </w:p>
    <w:p w:rsidR="00DE3BB0" w:rsidRPr="00DE3BB0" w:rsidRDefault="00DE3BB0" w:rsidP="00DE3BB0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3BB0">
        <w:rPr>
          <w:rFonts w:ascii="Arial" w:eastAsia="Times New Roman" w:hAnsi="Arial" w:cs="Arial"/>
          <w:color w:val="000000"/>
          <w:sz w:val="20"/>
          <w:szCs w:val="20"/>
        </w:rPr>
        <w:t>Prihvaća se godišnji obračun Proračuna za 2003. godinu, a koji se sastoji od:</w:t>
      </w:r>
    </w:p>
    <w:p w:rsidR="00DE3BB0" w:rsidRPr="00DE3BB0" w:rsidRDefault="00DE3BB0" w:rsidP="00DE3BB0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3BB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621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4105"/>
        <w:gridCol w:w="2105"/>
      </w:tblGrid>
      <w:tr w:rsidR="00DE3BB0" w:rsidRPr="00DE3BB0" w:rsidTr="00DE3BB0">
        <w:trPr>
          <w:tblCellSpacing w:w="0" w:type="dxa"/>
          <w:jc w:val="center"/>
        </w:trPr>
        <w:tc>
          <w:tcPr>
            <w:tcW w:w="4065" w:type="dxa"/>
            <w:vAlign w:val="center"/>
            <w:hideMark/>
          </w:tcPr>
          <w:p w:rsidR="00DE3BB0" w:rsidRPr="00DE3BB0" w:rsidRDefault="00DE3BB0" w:rsidP="00DE3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B0">
              <w:rPr>
                <w:rFonts w:ascii="Arial" w:eastAsia="Times New Roman" w:hAnsi="Arial" w:cs="Arial"/>
                <w:sz w:val="20"/>
                <w:szCs w:val="20"/>
              </w:rPr>
              <w:t>- Ukupnih prihoda i primitaka</w:t>
            </w:r>
          </w:p>
        </w:tc>
        <w:tc>
          <w:tcPr>
            <w:tcW w:w="2085" w:type="dxa"/>
            <w:vAlign w:val="center"/>
            <w:hideMark/>
          </w:tcPr>
          <w:p w:rsidR="00DE3BB0" w:rsidRPr="00DE3BB0" w:rsidRDefault="00DE3BB0" w:rsidP="00DE3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B0">
              <w:rPr>
                <w:rFonts w:ascii="Arial" w:eastAsia="Times New Roman" w:hAnsi="Arial" w:cs="Arial"/>
                <w:sz w:val="20"/>
                <w:szCs w:val="20"/>
              </w:rPr>
              <w:t>9.775.737,33 kune</w:t>
            </w:r>
          </w:p>
        </w:tc>
      </w:tr>
      <w:tr w:rsidR="00DE3BB0" w:rsidRPr="00DE3BB0" w:rsidTr="00DE3BB0">
        <w:trPr>
          <w:tblCellSpacing w:w="0" w:type="dxa"/>
          <w:jc w:val="center"/>
        </w:trPr>
        <w:tc>
          <w:tcPr>
            <w:tcW w:w="4065" w:type="dxa"/>
            <w:vAlign w:val="center"/>
            <w:hideMark/>
          </w:tcPr>
          <w:p w:rsidR="00DE3BB0" w:rsidRPr="00DE3BB0" w:rsidRDefault="00DE3BB0" w:rsidP="00DE3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B0">
              <w:rPr>
                <w:rFonts w:ascii="Arial" w:eastAsia="Times New Roman" w:hAnsi="Arial" w:cs="Arial"/>
                <w:sz w:val="20"/>
                <w:szCs w:val="20"/>
              </w:rPr>
              <w:t>- Ukupnih rashoda i izdataka</w:t>
            </w:r>
          </w:p>
        </w:tc>
        <w:tc>
          <w:tcPr>
            <w:tcW w:w="2085" w:type="dxa"/>
            <w:vAlign w:val="center"/>
            <w:hideMark/>
          </w:tcPr>
          <w:p w:rsidR="00DE3BB0" w:rsidRPr="00DE3BB0" w:rsidRDefault="00DE3BB0" w:rsidP="00DE3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B0">
              <w:rPr>
                <w:rFonts w:ascii="Arial" w:eastAsia="Times New Roman" w:hAnsi="Arial" w:cs="Arial"/>
                <w:sz w:val="20"/>
                <w:szCs w:val="20"/>
              </w:rPr>
              <w:t>9.939.328,51 kune</w:t>
            </w:r>
          </w:p>
        </w:tc>
      </w:tr>
      <w:tr w:rsidR="00DE3BB0" w:rsidRPr="00DE3BB0" w:rsidTr="00DE3BB0">
        <w:trPr>
          <w:tblCellSpacing w:w="0" w:type="dxa"/>
          <w:jc w:val="center"/>
        </w:trPr>
        <w:tc>
          <w:tcPr>
            <w:tcW w:w="4065" w:type="dxa"/>
            <w:vAlign w:val="center"/>
            <w:hideMark/>
          </w:tcPr>
          <w:p w:rsidR="00DE3BB0" w:rsidRPr="00DE3BB0" w:rsidRDefault="00DE3BB0" w:rsidP="00DE3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B0">
              <w:rPr>
                <w:rFonts w:ascii="Arial" w:eastAsia="Times New Roman" w:hAnsi="Arial" w:cs="Arial"/>
                <w:sz w:val="20"/>
                <w:szCs w:val="20"/>
              </w:rPr>
              <w:t>- Razlika višak/manjak</w:t>
            </w:r>
          </w:p>
        </w:tc>
        <w:tc>
          <w:tcPr>
            <w:tcW w:w="2085" w:type="dxa"/>
            <w:vAlign w:val="center"/>
            <w:hideMark/>
          </w:tcPr>
          <w:p w:rsidR="00DE3BB0" w:rsidRPr="00DE3BB0" w:rsidRDefault="00DE3BB0" w:rsidP="00DE3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BB0">
              <w:rPr>
                <w:rFonts w:ascii="Arial" w:eastAsia="Times New Roman" w:hAnsi="Arial" w:cs="Arial"/>
                <w:sz w:val="20"/>
                <w:szCs w:val="20"/>
              </w:rPr>
              <w:t>163.591,18 kuna</w:t>
            </w:r>
          </w:p>
        </w:tc>
      </w:tr>
    </w:tbl>
    <w:p w:rsidR="00DE3BB0" w:rsidRPr="00DE3BB0" w:rsidRDefault="00DE3BB0" w:rsidP="00DE3BB0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E3BB0">
        <w:rPr>
          <w:rFonts w:ascii="Arial" w:eastAsia="Times New Roman" w:hAnsi="Arial" w:cs="Arial"/>
          <w:b/>
          <w:bCs/>
          <w:color w:val="000000"/>
          <w:sz w:val="20"/>
          <w:szCs w:val="20"/>
        </w:rPr>
        <w:t>II</w:t>
      </w:r>
    </w:p>
    <w:p w:rsidR="00DE3BB0" w:rsidRPr="00DE3BB0" w:rsidRDefault="00DE3BB0" w:rsidP="00DE3BB0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3BB0">
        <w:rPr>
          <w:rFonts w:ascii="Arial" w:eastAsia="Times New Roman" w:hAnsi="Arial" w:cs="Arial"/>
          <w:color w:val="000000"/>
          <w:sz w:val="20"/>
          <w:szCs w:val="20"/>
        </w:rPr>
        <w:t>U toku 2003. godine ostvaren je tekući višak prihoda u iznosu od 12.233,10 kuna. Ostvareni višak prihoda utrošit će se u toku 2004. godine za pokriće tekućih izdataka.</w:t>
      </w:r>
    </w:p>
    <w:p w:rsidR="00DE3BB0" w:rsidRPr="00DE3BB0" w:rsidRDefault="00DE3BB0" w:rsidP="00DE3BB0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E3BB0">
        <w:rPr>
          <w:rFonts w:ascii="Arial" w:eastAsia="Times New Roman" w:hAnsi="Arial" w:cs="Arial"/>
          <w:b/>
          <w:bCs/>
          <w:color w:val="000000"/>
          <w:sz w:val="20"/>
          <w:szCs w:val="20"/>
        </w:rPr>
        <w:t>III</w:t>
      </w:r>
    </w:p>
    <w:p w:rsidR="00DE3BB0" w:rsidRPr="00DE3BB0" w:rsidRDefault="00DE3BB0" w:rsidP="00DE3BB0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3BB0">
        <w:rPr>
          <w:rFonts w:ascii="Arial" w:eastAsia="Times New Roman" w:hAnsi="Arial" w:cs="Arial"/>
          <w:color w:val="000000"/>
          <w:sz w:val="20"/>
          <w:szCs w:val="20"/>
        </w:rPr>
        <w:t>Izvršenje prihoda i rashoda iskazano je u bilanci prihoda i rashoda za 2003. godinu.</w:t>
      </w:r>
    </w:p>
    <w:p w:rsidR="00DE3BB0" w:rsidRPr="00DE3BB0" w:rsidRDefault="00DE3BB0" w:rsidP="00DE3BB0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E3BB0">
        <w:rPr>
          <w:rFonts w:ascii="Arial" w:eastAsia="Times New Roman" w:hAnsi="Arial" w:cs="Arial"/>
          <w:b/>
          <w:bCs/>
          <w:color w:val="000000"/>
          <w:sz w:val="20"/>
          <w:szCs w:val="20"/>
        </w:rPr>
        <w:t>IV</w:t>
      </w:r>
    </w:p>
    <w:p w:rsidR="00DE3BB0" w:rsidRPr="00DE3BB0" w:rsidRDefault="00DE3BB0" w:rsidP="00DE3BB0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3BB0">
        <w:rPr>
          <w:rFonts w:ascii="Arial" w:eastAsia="Times New Roman" w:hAnsi="Arial" w:cs="Arial"/>
          <w:color w:val="000000"/>
          <w:sz w:val="20"/>
          <w:szCs w:val="20"/>
        </w:rPr>
        <w:t>Godišnji obračun proračuna Općine Brckovljani za 2003. godinu objavit će se u Službenom glasniku Općine Brckovljani.</w:t>
      </w:r>
    </w:p>
    <w:p w:rsidR="00DE3BB0" w:rsidRPr="00DE3BB0" w:rsidRDefault="00DE3BB0" w:rsidP="00DE3BB0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3BB0">
        <w:rPr>
          <w:rFonts w:ascii="Arial" w:eastAsia="Times New Roman" w:hAnsi="Arial" w:cs="Arial"/>
          <w:color w:val="000000"/>
          <w:sz w:val="20"/>
          <w:szCs w:val="20"/>
          <w:lang w:val="en-US"/>
        </w:rPr>
        <w:t> </w:t>
      </w:r>
    </w:p>
    <w:p w:rsidR="00DE3BB0" w:rsidRPr="00DE3BB0" w:rsidRDefault="00DE3BB0" w:rsidP="00DE3BB0">
      <w:pPr>
        <w:spacing w:before="109" w:after="109" w:line="217" w:lineRule="atLeast"/>
        <w:ind w:left="951" w:right="951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DE3BB0">
        <w:rPr>
          <w:rFonts w:ascii="Arial" w:eastAsia="Times New Roman" w:hAnsi="Arial" w:cs="Arial"/>
          <w:color w:val="000000"/>
          <w:sz w:val="20"/>
          <w:szCs w:val="20"/>
        </w:rPr>
        <w:t>Predsjednik Općinskog vijeća</w:t>
      </w:r>
      <w:r w:rsidRPr="00DE3BB0">
        <w:rPr>
          <w:rFonts w:ascii="Arial" w:eastAsia="Times New Roman" w:hAnsi="Arial" w:cs="Arial"/>
          <w:color w:val="000000"/>
          <w:sz w:val="20"/>
          <w:szCs w:val="20"/>
        </w:rPr>
        <w:br/>
        <w:t>Općine Brckovljani</w:t>
      </w:r>
      <w:r w:rsidRPr="00DE3BB0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E3BB0">
        <w:rPr>
          <w:rFonts w:ascii="Arial" w:eastAsia="Times New Roman" w:hAnsi="Arial" w:cs="Arial"/>
          <w:b/>
          <w:bCs/>
          <w:color w:val="000000"/>
          <w:sz w:val="20"/>
          <w:szCs w:val="20"/>
        </w:rPr>
        <w:t>Milan Kralj</w:t>
      </w:r>
    </w:p>
    <w:p w:rsidR="00DE3BB0" w:rsidRPr="00DE3BB0" w:rsidRDefault="00DE3BB0" w:rsidP="00DE3BB0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3BB0">
        <w:rPr>
          <w:rFonts w:ascii="Arial" w:eastAsia="Times New Roman" w:hAnsi="Arial" w:cs="Arial"/>
          <w:color w:val="000000"/>
          <w:sz w:val="20"/>
          <w:szCs w:val="20"/>
        </w:rPr>
        <w:t>Klasa: 400-05/04-01/04</w:t>
      </w:r>
    </w:p>
    <w:p w:rsidR="00DE3BB0" w:rsidRPr="00DE3BB0" w:rsidRDefault="00DE3BB0" w:rsidP="00DE3BB0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3BB0">
        <w:rPr>
          <w:rFonts w:ascii="Arial" w:eastAsia="Times New Roman" w:hAnsi="Arial" w:cs="Arial"/>
          <w:color w:val="000000"/>
          <w:sz w:val="20"/>
          <w:szCs w:val="20"/>
        </w:rPr>
        <w:t>Ur. Broj: 238/04-04-01</w:t>
      </w:r>
    </w:p>
    <w:p w:rsidR="00DE3BB0" w:rsidRPr="00DE3BB0" w:rsidRDefault="00DE3BB0" w:rsidP="00DE3BB0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3BB0">
        <w:rPr>
          <w:rFonts w:ascii="Arial" w:eastAsia="Times New Roman" w:hAnsi="Arial" w:cs="Arial"/>
          <w:color w:val="000000"/>
          <w:sz w:val="20"/>
          <w:szCs w:val="20"/>
        </w:rPr>
        <w:t>Dugo Selo, 18.05.2004.</w:t>
      </w:r>
    </w:p>
    <w:p w:rsidR="00900E5E" w:rsidRDefault="00900E5E"/>
    <w:sectPr w:rsidR="00900E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DE3BB0"/>
    <w:rsid w:val="00900E5E"/>
    <w:rsid w:val="00DE3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glavlje">
    <w:name w:val="zaglavlje"/>
    <w:basedOn w:val="Normal"/>
    <w:rsid w:val="00DE3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DE3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E3BB0"/>
  </w:style>
  <w:style w:type="paragraph" w:customStyle="1" w:styleId="tekst">
    <w:name w:val="tekst"/>
    <w:basedOn w:val="Normal"/>
    <w:rsid w:val="00DE3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dsjednik">
    <w:name w:val="predsjednik"/>
    <w:basedOn w:val="Normal"/>
    <w:rsid w:val="00DE3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1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2016-07-19T19:46:00Z</dcterms:created>
  <dcterms:modified xsi:type="dcterms:W3CDTF">2016-07-19T19:46:00Z</dcterms:modified>
</cp:coreProperties>
</file>